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8390" w14:textId="21E48A31" w:rsidR="00A409A3" w:rsidRDefault="00C214F8" w:rsidP="00C214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Burton </w:t>
      </w:r>
      <w:r w:rsidR="00650802">
        <w:rPr>
          <w:b/>
          <w:bCs/>
          <w:sz w:val="32"/>
          <w:szCs w:val="32"/>
        </w:rPr>
        <w:t>at Bideford</w:t>
      </w:r>
    </w:p>
    <w:p w14:paraId="4A680E54" w14:textId="6501D96B" w:rsidR="00C214F8" w:rsidRDefault="00C214F8" w:rsidP="00C214F8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Annual Open Exhibition</w:t>
      </w:r>
    </w:p>
    <w:p w14:paraId="51B22917" w14:textId="15EA7BAE" w:rsidR="00C214F8" w:rsidRPr="00C214F8" w:rsidRDefault="00650802" w:rsidP="00C214F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15th</w:t>
      </w:r>
      <w:r w:rsidR="003D1577">
        <w:rPr>
          <w:b/>
          <w:bCs/>
          <w:sz w:val="28"/>
          <w:szCs w:val="28"/>
        </w:rPr>
        <w:t xml:space="preserve"> November</w:t>
      </w:r>
      <w:r w:rsidR="00C214F8" w:rsidRPr="00C214F8">
        <w:rPr>
          <w:b/>
          <w:bCs/>
          <w:sz w:val="28"/>
          <w:szCs w:val="28"/>
        </w:rPr>
        <w:t xml:space="preserve"> – </w:t>
      </w:r>
      <w:r w:rsidR="003D157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  <w:r w:rsidR="003D1577">
        <w:rPr>
          <w:b/>
          <w:bCs/>
          <w:sz w:val="28"/>
          <w:szCs w:val="28"/>
        </w:rPr>
        <w:t xml:space="preserve"> December</w:t>
      </w:r>
      <w:r w:rsidR="00C214F8" w:rsidRPr="00C214F8">
        <w:rPr>
          <w:b/>
          <w:bCs/>
          <w:sz w:val="28"/>
          <w:szCs w:val="28"/>
        </w:rPr>
        <w:t xml:space="preserve"> 202</w:t>
      </w:r>
      <w:r w:rsidR="00554239">
        <w:rPr>
          <w:b/>
          <w:bCs/>
          <w:sz w:val="28"/>
          <w:szCs w:val="28"/>
        </w:rPr>
        <w:t>5</w:t>
      </w:r>
    </w:p>
    <w:p w14:paraId="22CDD97C" w14:textId="1F9A8E60" w:rsidR="00C214F8" w:rsidRPr="00C214F8" w:rsidRDefault="00C214F8" w:rsidP="00C214F8">
      <w:pPr>
        <w:spacing w:after="0"/>
        <w:jc w:val="center"/>
        <w:rPr>
          <w:b/>
          <w:bCs/>
          <w:sz w:val="28"/>
          <w:szCs w:val="28"/>
        </w:rPr>
      </w:pPr>
      <w:r w:rsidRPr="00C214F8">
        <w:rPr>
          <w:b/>
          <w:bCs/>
          <w:sz w:val="28"/>
          <w:szCs w:val="28"/>
        </w:rPr>
        <w:t xml:space="preserve">Promoted by the Friends of </w:t>
      </w:r>
      <w:r w:rsidR="00935014">
        <w:rPr>
          <w:b/>
          <w:bCs/>
          <w:sz w:val="28"/>
          <w:szCs w:val="28"/>
        </w:rPr>
        <w:t>T</w:t>
      </w:r>
      <w:r w:rsidRPr="00C214F8">
        <w:rPr>
          <w:b/>
          <w:bCs/>
          <w:sz w:val="28"/>
          <w:szCs w:val="28"/>
        </w:rPr>
        <w:t>he Burton</w:t>
      </w:r>
      <w:r w:rsidR="007F34EE">
        <w:rPr>
          <w:b/>
          <w:bCs/>
          <w:sz w:val="28"/>
          <w:szCs w:val="28"/>
        </w:rPr>
        <w:t xml:space="preserve"> for the support and enhancement of </w:t>
      </w:r>
      <w:r w:rsidR="00935014">
        <w:rPr>
          <w:b/>
          <w:bCs/>
          <w:sz w:val="28"/>
          <w:szCs w:val="28"/>
        </w:rPr>
        <w:t>T</w:t>
      </w:r>
      <w:r w:rsidR="007F34EE">
        <w:rPr>
          <w:b/>
          <w:bCs/>
          <w:sz w:val="28"/>
          <w:szCs w:val="28"/>
        </w:rPr>
        <w:t>he Burton</w:t>
      </w:r>
    </w:p>
    <w:p w14:paraId="327327BD" w14:textId="77777777" w:rsidR="00C214F8" w:rsidRPr="00C214F8" w:rsidRDefault="00C214F8" w:rsidP="00C214F8">
      <w:pPr>
        <w:jc w:val="center"/>
        <w:rPr>
          <w:b/>
          <w:bCs/>
          <w:sz w:val="28"/>
          <w:szCs w:val="28"/>
        </w:rPr>
      </w:pPr>
    </w:p>
    <w:p w14:paraId="5CF97816" w14:textId="47804C12" w:rsidR="00C214F8" w:rsidRDefault="00C214F8" w:rsidP="00C214F8">
      <w:pPr>
        <w:jc w:val="center"/>
        <w:rPr>
          <w:b/>
          <w:bCs/>
          <w:sz w:val="28"/>
          <w:szCs w:val="28"/>
        </w:rPr>
      </w:pPr>
      <w:r w:rsidRPr="00C214F8">
        <w:rPr>
          <w:b/>
          <w:bCs/>
          <w:sz w:val="28"/>
          <w:szCs w:val="28"/>
        </w:rPr>
        <w:t>CONDITIONS OF ENTRY</w:t>
      </w:r>
    </w:p>
    <w:p w14:paraId="2014FCB0" w14:textId="77777777" w:rsidR="002E0174" w:rsidRDefault="002837FF" w:rsidP="002E017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Submission</w:t>
      </w:r>
    </w:p>
    <w:p w14:paraId="2070AB78" w14:textId="7D16B8F5" w:rsidR="00C214F8" w:rsidRPr="00D86A0E" w:rsidRDefault="00C214F8" w:rsidP="002E017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E0174">
        <w:rPr>
          <w:sz w:val="24"/>
          <w:szCs w:val="24"/>
        </w:rPr>
        <w:t xml:space="preserve">Work shall be submitted for selection </w:t>
      </w:r>
      <w:r w:rsidRPr="00D86A0E">
        <w:rPr>
          <w:b/>
          <w:bCs/>
          <w:sz w:val="24"/>
          <w:szCs w:val="24"/>
        </w:rPr>
        <w:t xml:space="preserve">on Saturday </w:t>
      </w:r>
      <w:r w:rsidR="00B929A5">
        <w:rPr>
          <w:b/>
          <w:bCs/>
          <w:sz w:val="24"/>
          <w:szCs w:val="24"/>
        </w:rPr>
        <w:t>8</w:t>
      </w:r>
      <w:r w:rsidR="00935014">
        <w:rPr>
          <w:b/>
          <w:bCs/>
          <w:sz w:val="24"/>
          <w:szCs w:val="24"/>
          <w:vertAlign w:val="superscript"/>
        </w:rPr>
        <w:t>th</w:t>
      </w:r>
      <w:r w:rsidR="002C549B">
        <w:rPr>
          <w:b/>
          <w:bCs/>
          <w:sz w:val="24"/>
          <w:szCs w:val="24"/>
          <w:vertAlign w:val="superscript"/>
        </w:rPr>
        <w:t xml:space="preserve"> </w:t>
      </w:r>
      <w:r w:rsidR="002C549B">
        <w:rPr>
          <w:b/>
          <w:bCs/>
          <w:sz w:val="24"/>
          <w:szCs w:val="24"/>
        </w:rPr>
        <w:t xml:space="preserve">November between 11am and </w:t>
      </w:r>
      <w:r w:rsidR="00935014">
        <w:rPr>
          <w:b/>
          <w:bCs/>
          <w:sz w:val="24"/>
          <w:szCs w:val="24"/>
        </w:rPr>
        <w:t>4</w:t>
      </w:r>
      <w:r w:rsidR="002C549B">
        <w:rPr>
          <w:b/>
          <w:bCs/>
          <w:sz w:val="24"/>
          <w:szCs w:val="24"/>
        </w:rPr>
        <w:t>pm</w:t>
      </w:r>
      <w:r w:rsidR="0005040F" w:rsidRPr="00D86A0E">
        <w:rPr>
          <w:b/>
          <w:bCs/>
          <w:sz w:val="24"/>
          <w:szCs w:val="24"/>
        </w:rPr>
        <w:t xml:space="preserve"> </w:t>
      </w:r>
      <w:r w:rsidR="003D1577" w:rsidRPr="00D86A0E">
        <w:rPr>
          <w:b/>
          <w:bCs/>
          <w:sz w:val="24"/>
          <w:szCs w:val="24"/>
        </w:rPr>
        <w:t xml:space="preserve">and on </w:t>
      </w:r>
      <w:r w:rsidRPr="00D86A0E">
        <w:rPr>
          <w:b/>
          <w:bCs/>
          <w:sz w:val="24"/>
          <w:szCs w:val="24"/>
        </w:rPr>
        <w:t xml:space="preserve">Sunday </w:t>
      </w:r>
      <w:r w:rsidR="00B929A5">
        <w:rPr>
          <w:b/>
          <w:bCs/>
          <w:sz w:val="24"/>
          <w:szCs w:val="24"/>
        </w:rPr>
        <w:t>9</w:t>
      </w:r>
      <w:r w:rsidR="0005040F" w:rsidRPr="00D86A0E">
        <w:rPr>
          <w:b/>
          <w:bCs/>
          <w:sz w:val="24"/>
          <w:szCs w:val="24"/>
          <w:vertAlign w:val="superscript"/>
        </w:rPr>
        <w:t>th</w:t>
      </w:r>
      <w:r w:rsidR="0005040F" w:rsidRPr="00D86A0E">
        <w:rPr>
          <w:b/>
          <w:bCs/>
          <w:sz w:val="24"/>
          <w:szCs w:val="24"/>
        </w:rPr>
        <w:t xml:space="preserve"> </w:t>
      </w:r>
      <w:r w:rsidR="00B929A5">
        <w:rPr>
          <w:b/>
          <w:bCs/>
          <w:sz w:val="24"/>
          <w:szCs w:val="24"/>
        </w:rPr>
        <w:t>Novem</w:t>
      </w:r>
      <w:r w:rsidR="003D1577" w:rsidRPr="00D86A0E">
        <w:rPr>
          <w:b/>
          <w:bCs/>
          <w:sz w:val="24"/>
          <w:szCs w:val="24"/>
        </w:rPr>
        <w:t xml:space="preserve">ber </w:t>
      </w:r>
      <w:r w:rsidRPr="00D86A0E">
        <w:rPr>
          <w:b/>
          <w:bCs/>
          <w:sz w:val="24"/>
          <w:szCs w:val="24"/>
        </w:rPr>
        <w:t xml:space="preserve">between 11am and </w:t>
      </w:r>
      <w:r w:rsidR="002C549B">
        <w:rPr>
          <w:b/>
          <w:bCs/>
          <w:sz w:val="24"/>
          <w:szCs w:val="24"/>
        </w:rPr>
        <w:t>4</w:t>
      </w:r>
      <w:r w:rsidRPr="00D86A0E">
        <w:rPr>
          <w:b/>
          <w:bCs/>
          <w:sz w:val="24"/>
          <w:szCs w:val="24"/>
        </w:rPr>
        <w:t xml:space="preserve">pm. </w:t>
      </w:r>
    </w:p>
    <w:p w14:paraId="054886E0" w14:textId="45AE3E4B" w:rsidR="00106517" w:rsidRDefault="00106517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will be a non-refundable entry fee for each work submitted:  Friends’ members £4 per work; non-members £7 per work. </w:t>
      </w:r>
      <w:r>
        <w:rPr>
          <w:b/>
          <w:bCs/>
          <w:sz w:val="24"/>
          <w:szCs w:val="24"/>
        </w:rPr>
        <w:t>Cash</w:t>
      </w:r>
      <w:r w:rsidR="00B836B5">
        <w:rPr>
          <w:b/>
          <w:bCs/>
          <w:sz w:val="24"/>
          <w:szCs w:val="24"/>
        </w:rPr>
        <w:t xml:space="preserve">, card or </w:t>
      </w:r>
      <w:proofErr w:type="spellStart"/>
      <w:r w:rsidR="00B836B5">
        <w:rPr>
          <w:b/>
          <w:bCs/>
          <w:sz w:val="24"/>
          <w:szCs w:val="24"/>
        </w:rPr>
        <w:t>Paypal</w:t>
      </w:r>
      <w:proofErr w:type="spellEnd"/>
      <w:r>
        <w:rPr>
          <w:b/>
          <w:bCs/>
          <w:sz w:val="24"/>
          <w:szCs w:val="24"/>
        </w:rPr>
        <w:t xml:space="preserve"> only.</w:t>
      </w:r>
    </w:p>
    <w:p w14:paraId="5E46C56E" w14:textId="078EE0D4" w:rsidR="00106517" w:rsidRPr="00106517" w:rsidRDefault="00106517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 to 4 works may be submitted:  paintings, ceramics, textiles, graphics, craft and sculpture. </w:t>
      </w:r>
      <w:r>
        <w:rPr>
          <w:b/>
          <w:bCs/>
          <w:sz w:val="24"/>
          <w:szCs w:val="24"/>
        </w:rPr>
        <w:t xml:space="preserve">Digital prints are eligible if they demonstrate creative use of digital </w:t>
      </w:r>
      <w:r w:rsidR="00E10FAF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ech</w:t>
      </w:r>
      <w:r w:rsidR="00E10FAF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ology and are not reproduction prints.</w:t>
      </w:r>
    </w:p>
    <w:p w14:paraId="76376E8E" w14:textId="4DD65B4A" w:rsidR="00106517" w:rsidRDefault="00106517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Works must not have been previously displayed </w:t>
      </w:r>
      <w:r w:rsidR="00650802">
        <w:rPr>
          <w:sz w:val="24"/>
          <w:szCs w:val="24"/>
        </w:rPr>
        <w:t xml:space="preserve">in </w:t>
      </w:r>
      <w:r>
        <w:rPr>
          <w:sz w:val="24"/>
          <w:szCs w:val="24"/>
        </w:rPr>
        <w:t>an exhibit</w:t>
      </w:r>
      <w:r w:rsidR="004371A0">
        <w:rPr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 w:rsidR="00650802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650802">
        <w:rPr>
          <w:sz w:val="24"/>
          <w:szCs w:val="24"/>
        </w:rPr>
        <w:t>T</w:t>
      </w:r>
      <w:r>
        <w:rPr>
          <w:sz w:val="24"/>
          <w:szCs w:val="24"/>
        </w:rPr>
        <w:t>he Burton. Original works only – copies of well-known art will not be accepted.</w:t>
      </w:r>
    </w:p>
    <w:p w14:paraId="14760976" w14:textId="7B9EE702" w:rsidR="00106517" w:rsidRDefault="00106517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the exception of unframed canvases all 2-dimen</w:t>
      </w:r>
      <w:r w:rsidR="009360D4">
        <w:rPr>
          <w:sz w:val="24"/>
          <w:szCs w:val="24"/>
        </w:rPr>
        <w:t>s</w:t>
      </w:r>
      <w:r>
        <w:rPr>
          <w:sz w:val="24"/>
          <w:szCs w:val="24"/>
        </w:rPr>
        <w:t xml:space="preserve">ional work must be framed. Works must </w:t>
      </w:r>
      <w:r w:rsidRPr="00106517">
        <w:rPr>
          <w:b/>
          <w:bCs/>
          <w:sz w:val="24"/>
          <w:szCs w:val="24"/>
        </w:rPr>
        <w:t xml:space="preserve">not </w:t>
      </w:r>
      <w:r>
        <w:rPr>
          <w:sz w:val="24"/>
          <w:szCs w:val="24"/>
        </w:rPr>
        <w:t>exceed 30”/76cm</w:t>
      </w:r>
      <w:r w:rsidR="00490A9D">
        <w:rPr>
          <w:sz w:val="24"/>
          <w:szCs w:val="24"/>
        </w:rPr>
        <w:t xml:space="preserve">, including the frame, </w:t>
      </w:r>
      <w:r>
        <w:rPr>
          <w:sz w:val="24"/>
          <w:szCs w:val="24"/>
        </w:rPr>
        <w:t>on the longest side.</w:t>
      </w:r>
    </w:p>
    <w:p w14:paraId="33512B2C" w14:textId="2290B4E6" w:rsidR="007F34EE" w:rsidRPr="00E90C69" w:rsidRDefault="007F34EE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0C69">
        <w:rPr>
          <w:sz w:val="24"/>
          <w:szCs w:val="24"/>
        </w:rPr>
        <w:t>All work submitted must be dry</w:t>
      </w:r>
      <w:r w:rsidR="0009647E" w:rsidRPr="00E90C69">
        <w:rPr>
          <w:sz w:val="24"/>
          <w:szCs w:val="24"/>
        </w:rPr>
        <w:t>. Works considered too fragile for handling and display may not be accepted.</w:t>
      </w:r>
    </w:p>
    <w:p w14:paraId="060A65D3" w14:textId="0298F33E" w:rsidR="00106517" w:rsidRPr="007F34EE" w:rsidRDefault="00106517" w:rsidP="00C214F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All work must bear a</w:t>
      </w:r>
      <w:r w:rsidR="00E90C69">
        <w:rPr>
          <w:sz w:val="24"/>
          <w:szCs w:val="24"/>
        </w:rPr>
        <w:t xml:space="preserve"> card</w:t>
      </w:r>
      <w:r>
        <w:rPr>
          <w:sz w:val="24"/>
          <w:szCs w:val="24"/>
        </w:rPr>
        <w:t xml:space="preserve"> </w:t>
      </w:r>
      <w:r w:rsidR="00E90C69">
        <w:rPr>
          <w:sz w:val="24"/>
          <w:szCs w:val="24"/>
        </w:rPr>
        <w:t xml:space="preserve">hanging </w:t>
      </w:r>
      <w:r>
        <w:rPr>
          <w:sz w:val="24"/>
          <w:szCs w:val="24"/>
        </w:rPr>
        <w:t>label</w:t>
      </w:r>
      <w:r w:rsidR="00E90C69">
        <w:rPr>
          <w:sz w:val="24"/>
          <w:szCs w:val="24"/>
        </w:rPr>
        <w:t xml:space="preserve"> approximately 6cm x 4cm</w:t>
      </w:r>
      <w:r w:rsidR="009360D4">
        <w:rPr>
          <w:sz w:val="24"/>
          <w:szCs w:val="24"/>
        </w:rPr>
        <w:t>,</w:t>
      </w:r>
      <w:r w:rsidR="00E90C69">
        <w:rPr>
          <w:sz w:val="24"/>
          <w:szCs w:val="24"/>
        </w:rPr>
        <w:t xml:space="preserve"> firmly attached</w:t>
      </w:r>
      <w:r w:rsidR="006C2BF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reverse side, with the </w:t>
      </w:r>
      <w:r w:rsidRPr="00106517">
        <w:rPr>
          <w:b/>
          <w:bCs/>
          <w:sz w:val="24"/>
          <w:szCs w:val="24"/>
        </w:rPr>
        <w:t>TITLE of the work, NAME</w:t>
      </w:r>
      <w:r w:rsidR="00B929A5">
        <w:rPr>
          <w:b/>
          <w:bCs/>
          <w:sz w:val="24"/>
          <w:szCs w:val="24"/>
        </w:rPr>
        <w:t xml:space="preserve"> Of ARTIST</w:t>
      </w:r>
      <w:r w:rsidR="00B836B5">
        <w:rPr>
          <w:b/>
          <w:bCs/>
          <w:sz w:val="24"/>
          <w:szCs w:val="24"/>
        </w:rPr>
        <w:t xml:space="preserve">, incl. any alternative name, </w:t>
      </w:r>
      <w:r w:rsidRPr="00106517">
        <w:rPr>
          <w:b/>
          <w:bCs/>
          <w:sz w:val="24"/>
          <w:szCs w:val="24"/>
        </w:rPr>
        <w:t>ADDRESS, E-mail of the Artist, and the price.</w:t>
      </w:r>
      <w:r>
        <w:rPr>
          <w:b/>
          <w:bCs/>
          <w:sz w:val="24"/>
          <w:szCs w:val="24"/>
        </w:rPr>
        <w:t xml:space="preserve"> </w:t>
      </w:r>
      <w:r w:rsidR="009360D4">
        <w:rPr>
          <w:sz w:val="24"/>
          <w:szCs w:val="24"/>
        </w:rPr>
        <w:t>Labels can be obtained from the Burton reception in advance of the hand-in days.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Each entry that requires hanging </w:t>
      </w:r>
      <w:r>
        <w:rPr>
          <w:b/>
          <w:bCs/>
          <w:sz w:val="24"/>
          <w:szCs w:val="24"/>
        </w:rPr>
        <w:t>must</w:t>
      </w:r>
      <w:r w:rsidR="004371A0">
        <w:rPr>
          <w:sz w:val="24"/>
          <w:szCs w:val="24"/>
        </w:rPr>
        <w:t xml:space="preserve"> </w:t>
      </w:r>
      <w:r w:rsidR="004371A0" w:rsidRPr="002837FF">
        <w:rPr>
          <w:sz w:val="24"/>
          <w:szCs w:val="24"/>
        </w:rPr>
        <w:t>have hooks, strings or wire attached or be mirror plated.</w:t>
      </w:r>
      <w:r w:rsidR="00D86A0E">
        <w:rPr>
          <w:sz w:val="24"/>
          <w:szCs w:val="24"/>
        </w:rPr>
        <w:t xml:space="preserve"> If any alternative name</w:t>
      </w:r>
      <w:r w:rsidR="00252BA2">
        <w:rPr>
          <w:sz w:val="24"/>
          <w:szCs w:val="24"/>
        </w:rPr>
        <w:t xml:space="preserve"> of artist</w:t>
      </w:r>
      <w:r w:rsidR="00D86A0E">
        <w:rPr>
          <w:sz w:val="24"/>
          <w:szCs w:val="24"/>
        </w:rPr>
        <w:t xml:space="preserve"> is used, ensure that the name and e-mail address you give show to whom any communication and payment should be made.</w:t>
      </w:r>
    </w:p>
    <w:p w14:paraId="0D757D84" w14:textId="77777777" w:rsidR="00C6235E" w:rsidRDefault="00C6235E" w:rsidP="00C623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Works not complying with conditions of entry will not go forward for selection.</w:t>
      </w:r>
    </w:p>
    <w:p w14:paraId="6F5CED58" w14:textId="77777777" w:rsidR="00C6235E" w:rsidRDefault="00C6235E" w:rsidP="00C623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work must be for sale.</w:t>
      </w:r>
    </w:p>
    <w:p w14:paraId="43C36288" w14:textId="77777777" w:rsidR="00C6235E" w:rsidRPr="002837FF" w:rsidRDefault="00C6235E" w:rsidP="009F6542">
      <w:pPr>
        <w:pStyle w:val="ListParagraph"/>
        <w:ind w:left="360"/>
        <w:rPr>
          <w:b/>
          <w:bCs/>
          <w:sz w:val="28"/>
          <w:szCs w:val="28"/>
        </w:rPr>
      </w:pPr>
    </w:p>
    <w:p w14:paraId="3E515A57" w14:textId="4F381F50" w:rsidR="002837FF" w:rsidRPr="002837FF" w:rsidRDefault="002837FF" w:rsidP="0005040F">
      <w:pPr>
        <w:pStyle w:val="ListParagraph"/>
        <w:ind w:left="0"/>
        <w:rPr>
          <w:b/>
          <w:bCs/>
          <w:sz w:val="28"/>
          <w:szCs w:val="28"/>
        </w:rPr>
      </w:pPr>
      <w:r w:rsidRPr="002837FF">
        <w:rPr>
          <w:b/>
          <w:bCs/>
          <w:sz w:val="28"/>
          <w:szCs w:val="28"/>
        </w:rPr>
        <w:t>Selection</w:t>
      </w:r>
      <w:r w:rsidR="002E0174">
        <w:rPr>
          <w:b/>
          <w:bCs/>
          <w:sz w:val="28"/>
          <w:szCs w:val="28"/>
        </w:rPr>
        <w:t xml:space="preserve"> and Collection</w:t>
      </w:r>
    </w:p>
    <w:p w14:paraId="69D64DA7" w14:textId="77777777" w:rsidR="003D1577" w:rsidRDefault="003D1577" w:rsidP="003D15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works go before a selection panel, whose selection is final.</w:t>
      </w:r>
    </w:p>
    <w:p w14:paraId="06E066D9" w14:textId="40DB2FCE" w:rsidR="003D1577" w:rsidRPr="004371A0" w:rsidRDefault="002837FF" w:rsidP="00E475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5040F">
        <w:rPr>
          <w:sz w:val="24"/>
          <w:szCs w:val="24"/>
        </w:rPr>
        <w:t xml:space="preserve">Entrants whose works are not selected will be contacted </w:t>
      </w:r>
      <w:r w:rsidRPr="0005040F">
        <w:rPr>
          <w:b/>
          <w:bCs/>
          <w:sz w:val="24"/>
          <w:szCs w:val="24"/>
        </w:rPr>
        <w:t xml:space="preserve">by e-mail </w:t>
      </w:r>
      <w:r w:rsidR="00931395">
        <w:rPr>
          <w:sz w:val="24"/>
          <w:szCs w:val="24"/>
        </w:rPr>
        <w:t>from</w:t>
      </w:r>
      <w:r w:rsidRPr="0005040F">
        <w:rPr>
          <w:sz w:val="24"/>
          <w:szCs w:val="24"/>
        </w:rPr>
        <w:t xml:space="preserve"> the afternoon of Monday </w:t>
      </w:r>
      <w:r w:rsidR="00B929A5">
        <w:rPr>
          <w:sz w:val="24"/>
          <w:szCs w:val="24"/>
        </w:rPr>
        <w:t>10 November</w:t>
      </w:r>
      <w:r w:rsidR="009F6542">
        <w:rPr>
          <w:sz w:val="24"/>
          <w:szCs w:val="24"/>
        </w:rPr>
        <w:t xml:space="preserve"> </w:t>
      </w:r>
      <w:r w:rsidRPr="0005040F">
        <w:rPr>
          <w:sz w:val="24"/>
          <w:szCs w:val="24"/>
        </w:rPr>
        <w:t xml:space="preserve">and </w:t>
      </w:r>
      <w:r w:rsidR="005521F1">
        <w:rPr>
          <w:sz w:val="24"/>
          <w:szCs w:val="24"/>
        </w:rPr>
        <w:t>should</w:t>
      </w:r>
      <w:r w:rsidRPr="0005040F">
        <w:rPr>
          <w:sz w:val="24"/>
          <w:szCs w:val="24"/>
        </w:rPr>
        <w:t xml:space="preserve"> collect them</w:t>
      </w:r>
      <w:r w:rsidR="0005040F" w:rsidRPr="0005040F">
        <w:rPr>
          <w:sz w:val="24"/>
          <w:szCs w:val="24"/>
        </w:rPr>
        <w:t xml:space="preserve"> </w:t>
      </w:r>
      <w:r w:rsidR="0005040F" w:rsidRPr="009360D4">
        <w:rPr>
          <w:b/>
          <w:bCs/>
          <w:color w:val="000000" w:themeColor="text1"/>
          <w:sz w:val="24"/>
          <w:szCs w:val="24"/>
        </w:rPr>
        <w:t>as soon as possible</w:t>
      </w:r>
      <w:r w:rsidRPr="009360D4">
        <w:rPr>
          <w:b/>
          <w:bCs/>
          <w:color w:val="000000" w:themeColor="text1"/>
          <w:sz w:val="24"/>
          <w:szCs w:val="24"/>
        </w:rPr>
        <w:t xml:space="preserve"> from </w:t>
      </w:r>
      <w:r w:rsidR="009F6542" w:rsidRPr="009360D4">
        <w:rPr>
          <w:b/>
          <w:bCs/>
          <w:color w:val="000000" w:themeColor="text1"/>
          <w:sz w:val="24"/>
          <w:szCs w:val="24"/>
        </w:rPr>
        <w:t xml:space="preserve">2pm on </w:t>
      </w:r>
      <w:r w:rsidRPr="009360D4">
        <w:rPr>
          <w:b/>
          <w:bCs/>
          <w:color w:val="000000" w:themeColor="text1"/>
          <w:sz w:val="24"/>
          <w:szCs w:val="24"/>
        </w:rPr>
        <w:t>the afternoon of</w:t>
      </w:r>
      <w:r w:rsidRPr="009360D4">
        <w:rPr>
          <w:color w:val="000000" w:themeColor="text1"/>
          <w:sz w:val="24"/>
          <w:szCs w:val="24"/>
        </w:rPr>
        <w:t xml:space="preserve"> </w:t>
      </w:r>
      <w:r w:rsidRPr="009360D4">
        <w:rPr>
          <w:b/>
          <w:bCs/>
          <w:color w:val="000000" w:themeColor="text1"/>
          <w:sz w:val="24"/>
          <w:szCs w:val="24"/>
        </w:rPr>
        <w:t xml:space="preserve">Tuesday </w:t>
      </w:r>
      <w:r w:rsidR="00B929A5">
        <w:rPr>
          <w:b/>
          <w:bCs/>
          <w:color w:val="000000" w:themeColor="text1"/>
          <w:sz w:val="24"/>
          <w:szCs w:val="24"/>
        </w:rPr>
        <w:t>11 November</w:t>
      </w:r>
      <w:r w:rsidR="005521F1" w:rsidRPr="009360D4">
        <w:rPr>
          <w:b/>
          <w:bCs/>
          <w:color w:val="000000" w:themeColor="text1"/>
          <w:sz w:val="24"/>
          <w:szCs w:val="24"/>
        </w:rPr>
        <w:t xml:space="preserve"> and no later than Sunday </w:t>
      </w:r>
      <w:r w:rsidR="00B929A5">
        <w:rPr>
          <w:b/>
          <w:bCs/>
          <w:color w:val="000000" w:themeColor="text1"/>
          <w:sz w:val="24"/>
          <w:szCs w:val="24"/>
        </w:rPr>
        <w:t>16</w:t>
      </w:r>
      <w:r w:rsidR="005521F1" w:rsidRPr="009360D4">
        <w:rPr>
          <w:b/>
          <w:bCs/>
          <w:color w:val="000000" w:themeColor="text1"/>
          <w:sz w:val="24"/>
          <w:szCs w:val="24"/>
        </w:rPr>
        <w:t xml:space="preserve"> November</w:t>
      </w:r>
      <w:r w:rsidR="0005040F" w:rsidRPr="0009647E">
        <w:rPr>
          <w:b/>
          <w:bCs/>
          <w:sz w:val="24"/>
          <w:szCs w:val="24"/>
        </w:rPr>
        <w:t>.</w:t>
      </w:r>
      <w:r w:rsidR="0005040F" w:rsidRPr="0009647E">
        <w:rPr>
          <w:sz w:val="24"/>
          <w:szCs w:val="24"/>
        </w:rPr>
        <w:t xml:space="preserve"> Entrants whose works are selected</w:t>
      </w:r>
      <w:r w:rsidR="0068355A" w:rsidRPr="0009647E">
        <w:rPr>
          <w:sz w:val="24"/>
          <w:szCs w:val="24"/>
        </w:rPr>
        <w:t xml:space="preserve"> </w:t>
      </w:r>
      <w:r w:rsidR="0005040F" w:rsidRPr="0009647E">
        <w:rPr>
          <w:sz w:val="24"/>
          <w:szCs w:val="24"/>
        </w:rPr>
        <w:t>for the exhibition or in reserve</w:t>
      </w:r>
      <w:r w:rsidRPr="0009647E">
        <w:rPr>
          <w:sz w:val="24"/>
          <w:szCs w:val="24"/>
        </w:rPr>
        <w:t xml:space="preserve"> </w:t>
      </w:r>
      <w:r w:rsidR="0005040F" w:rsidRPr="0009647E">
        <w:rPr>
          <w:sz w:val="24"/>
          <w:szCs w:val="24"/>
        </w:rPr>
        <w:t>will be informed</w:t>
      </w:r>
      <w:r w:rsidR="0005040F" w:rsidRPr="0009647E">
        <w:rPr>
          <w:color w:val="FF0000"/>
          <w:sz w:val="24"/>
          <w:szCs w:val="24"/>
        </w:rPr>
        <w:t xml:space="preserve"> </w:t>
      </w:r>
      <w:r w:rsidR="0005040F" w:rsidRPr="0005040F">
        <w:rPr>
          <w:sz w:val="24"/>
          <w:szCs w:val="24"/>
        </w:rPr>
        <w:t>in the course of that week.</w:t>
      </w:r>
      <w:r w:rsidR="009F6542">
        <w:rPr>
          <w:sz w:val="24"/>
          <w:szCs w:val="24"/>
        </w:rPr>
        <w:t xml:space="preserve"> </w:t>
      </w:r>
    </w:p>
    <w:p w14:paraId="0C54EEF6" w14:textId="5678E976" w:rsidR="004371A0" w:rsidRDefault="004371A0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1A0">
        <w:rPr>
          <w:sz w:val="24"/>
          <w:szCs w:val="24"/>
        </w:rPr>
        <w:t xml:space="preserve">The Friends of </w:t>
      </w:r>
      <w:r w:rsidR="00935014">
        <w:rPr>
          <w:sz w:val="24"/>
          <w:szCs w:val="24"/>
        </w:rPr>
        <w:t>T</w:t>
      </w:r>
      <w:r w:rsidRPr="004371A0">
        <w:rPr>
          <w:sz w:val="24"/>
          <w:szCs w:val="24"/>
        </w:rPr>
        <w:t>he Burton reserve the right to have selected wor</w:t>
      </w:r>
      <w:r>
        <w:rPr>
          <w:sz w:val="24"/>
          <w:szCs w:val="24"/>
        </w:rPr>
        <w:t>k</w:t>
      </w:r>
      <w:r w:rsidRPr="004371A0">
        <w:rPr>
          <w:sz w:val="24"/>
          <w:szCs w:val="24"/>
        </w:rPr>
        <w:t xml:space="preserve"> in reserve</w:t>
      </w:r>
      <w:r>
        <w:rPr>
          <w:sz w:val="24"/>
          <w:szCs w:val="24"/>
        </w:rPr>
        <w:t xml:space="preserve"> for the duration of the exhibition and to alter the hang of the show at any p</w:t>
      </w:r>
      <w:r w:rsidR="00CE68EE">
        <w:rPr>
          <w:sz w:val="24"/>
          <w:szCs w:val="24"/>
        </w:rPr>
        <w:t>o</w:t>
      </w:r>
      <w:r>
        <w:rPr>
          <w:sz w:val="24"/>
          <w:szCs w:val="24"/>
        </w:rPr>
        <w:t>int. Please be aware that we cannot guarantee that all reserved work will be part of the final hang.</w:t>
      </w:r>
    </w:p>
    <w:p w14:paraId="55900884" w14:textId="7EBF1AC6" w:rsidR="004371A0" w:rsidRPr="00C6235E" w:rsidRDefault="004371A0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 insurance purposes, all unsold work must be collected on the </w:t>
      </w:r>
      <w:r w:rsidR="002E0174">
        <w:rPr>
          <w:sz w:val="24"/>
          <w:szCs w:val="24"/>
        </w:rPr>
        <w:t xml:space="preserve">afternoon of </w:t>
      </w:r>
      <w:r w:rsidR="00650802">
        <w:rPr>
          <w:sz w:val="24"/>
          <w:szCs w:val="24"/>
        </w:rPr>
        <w:t xml:space="preserve">Sunday </w:t>
      </w:r>
      <w:r w:rsidR="002E0174">
        <w:rPr>
          <w:sz w:val="24"/>
          <w:szCs w:val="24"/>
        </w:rPr>
        <w:t>2</w:t>
      </w:r>
      <w:r w:rsidR="00B929A5">
        <w:rPr>
          <w:sz w:val="24"/>
          <w:szCs w:val="24"/>
        </w:rPr>
        <w:t>1</w:t>
      </w:r>
      <w:r w:rsidR="000C74C1">
        <w:rPr>
          <w:sz w:val="24"/>
          <w:szCs w:val="24"/>
        </w:rPr>
        <w:t xml:space="preserve"> (</w:t>
      </w:r>
      <w:r w:rsidR="00650802">
        <w:rPr>
          <w:sz w:val="24"/>
          <w:szCs w:val="24"/>
        </w:rPr>
        <w:t>2pm -</w:t>
      </w:r>
      <w:r w:rsidR="000C74C1">
        <w:rPr>
          <w:sz w:val="24"/>
          <w:szCs w:val="24"/>
        </w:rPr>
        <w:t xml:space="preserve"> 4pm)</w:t>
      </w:r>
      <w:r w:rsidR="00650802">
        <w:rPr>
          <w:sz w:val="24"/>
          <w:szCs w:val="24"/>
        </w:rPr>
        <w:t xml:space="preserve">, or on Tuesday </w:t>
      </w:r>
      <w:r w:rsidR="00B929A5">
        <w:rPr>
          <w:sz w:val="24"/>
          <w:szCs w:val="24"/>
        </w:rPr>
        <w:t xml:space="preserve">23 </w:t>
      </w:r>
      <w:r w:rsidR="00650802">
        <w:rPr>
          <w:sz w:val="24"/>
          <w:szCs w:val="24"/>
        </w:rPr>
        <w:t>(10am – 5pm) or on Wednesday</w:t>
      </w:r>
      <w:r w:rsidR="002E0174">
        <w:rPr>
          <w:sz w:val="24"/>
          <w:szCs w:val="24"/>
        </w:rPr>
        <w:t xml:space="preserve"> 24 December</w:t>
      </w:r>
      <w:r w:rsidR="000C74C1">
        <w:rPr>
          <w:sz w:val="24"/>
          <w:szCs w:val="24"/>
        </w:rPr>
        <w:t xml:space="preserve"> (10am – </w:t>
      </w:r>
      <w:r w:rsidR="00650802">
        <w:rPr>
          <w:sz w:val="24"/>
          <w:szCs w:val="24"/>
        </w:rPr>
        <w:t>2</w:t>
      </w:r>
      <w:r w:rsidR="000C74C1">
        <w:rPr>
          <w:sz w:val="24"/>
          <w:szCs w:val="24"/>
        </w:rPr>
        <w:t>pm</w:t>
      </w:r>
      <w:proofErr w:type="gramStart"/>
      <w:r w:rsidR="000C74C1">
        <w:rPr>
          <w:sz w:val="24"/>
          <w:szCs w:val="24"/>
        </w:rPr>
        <w:t>).</w:t>
      </w:r>
      <w:r w:rsidR="002E0174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If you have not heard otherwise, please assume that you have work to collect.</w:t>
      </w:r>
      <w:r w:rsidR="009360D4">
        <w:rPr>
          <w:sz w:val="24"/>
          <w:szCs w:val="24"/>
        </w:rPr>
        <w:t xml:space="preserve"> The Burton will be closed from </w:t>
      </w:r>
      <w:r w:rsidR="00935014">
        <w:rPr>
          <w:sz w:val="24"/>
          <w:szCs w:val="24"/>
        </w:rPr>
        <w:t xml:space="preserve">2pm on </w:t>
      </w:r>
      <w:r w:rsidR="009360D4">
        <w:rPr>
          <w:sz w:val="24"/>
          <w:szCs w:val="24"/>
        </w:rPr>
        <w:t>December 2</w:t>
      </w:r>
      <w:r w:rsidR="00935014">
        <w:rPr>
          <w:sz w:val="24"/>
          <w:szCs w:val="24"/>
        </w:rPr>
        <w:t>4</w:t>
      </w:r>
      <w:r w:rsidR="009360D4">
        <w:rPr>
          <w:sz w:val="24"/>
          <w:szCs w:val="24"/>
        </w:rPr>
        <w:t xml:space="preserve"> to January 1</w:t>
      </w:r>
      <w:r w:rsidR="00650802">
        <w:rPr>
          <w:sz w:val="24"/>
          <w:szCs w:val="24"/>
        </w:rPr>
        <w:t xml:space="preserve"> inclusive</w:t>
      </w:r>
      <w:r w:rsidR="00935014">
        <w:rPr>
          <w:sz w:val="24"/>
          <w:szCs w:val="24"/>
        </w:rPr>
        <w:t xml:space="preserve">. </w:t>
      </w:r>
      <w:r w:rsidR="009360D4">
        <w:rPr>
          <w:sz w:val="24"/>
          <w:szCs w:val="24"/>
        </w:rPr>
        <w:t xml:space="preserve"> </w:t>
      </w:r>
      <w:r w:rsidRPr="008B4E9B">
        <w:rPr>
          <w:sz w:val="24"/>
          <w:szCs w:val="24"/>
        </w:rPr>
        <w:t xml:space="preserve">Works that have not been collected </w:t>
      </w:r>
      <w:r w:rsidR="008B4E9B" w:rsidRPr="008B4E9B">
        <w:rPr>
          <w:sz w:val="24"/>
          <w:szCs w:val="24"/>
        </w:rPr>
        <w:t xml:space="preserve">by </w:t>
      </w:r>
      <w:r w:rsidR="00B929A5">
        <w:rPr>
          <w:sz w:val="24"/>
          <w:szCs w:val="24"/>
        </w:rPr>
        <w:t>5</w:t>
      </w:r>
      <w:r w:rsidR="008B4E9B" w:rsidRPr="008B4E9B">
        <w:rPr>
          <w:sz w:val="24"/>
          <w:szCs w:val="24"/>
        </w:rPr>
        <w:t>pm on 5 January 202</w:t>
      </w:r>
      <w:r w:rsidR="00B929A5">
        <w:rPr>
          <w:sz w:val="24"/>
          <w:szCs w:val="24"/>
        </w:rPr>
        <w:t>6</w:t>
      </w:r>
      <w:r w:rsidR="008B4E9B" w:rsidRPr="008B4E9B">
        <w:rPr>
          <w:sz w:val="24"/>
          <w:szCs w:val="24"/>
        </w:rPr>
        <w:t xml:space="preserve"> </w:t>
      </w:r>
      <w:r w:rsidR="00F66F54" w:rsidRPr="008B4E9B">
        <w:rPr>
          <w:sz w:val="24"/>
          <w:szCs w:val="24"/>
        </w:rPr>
        <w:t>may</w:t>
      </w:r>
      <w:r w:rsidRPr="008B4E9B">
        <w:rPr>
          <w:sz w:val="24"/>
          <w:szCs w:val="24"/>
        </w:rPr>
        <w:t xml:space="preserve"> incur a storage charge </w:t>
      </w:r>
      <w:r w:rsidR="00BF3A2C" w:rsidRPr="008B4E9B">
        <w:rPr>
          <w:sz w:val="24"/>
          <w:szCs w:val="24"/>
        </w:rPr>
        <w:t>o</w:t>
      </w:r>
      <w:r w:rsidRPr="008B4E9B">
        <w:rPr>
          <w:sz w:val="24"/>
          <w:szCs w:val="24"/>
        </w:rPr>
        <w:t>f £5 per work per week</w:t>
      </w:r>
      <w:r w:rsidR="00931395" w:rsidRPr="008B4E9B">
        <w:rPr>
          <w:b/>
          <w:bCs/>
          <w:sz w:val="24"/>
          <w:szCs w:val="24"/>
        </w:rPr>
        <w:t xml:space="preserve">. </w:t>
      </w:r>
      <w:r w:rsidRPr="008B4E9B">
        <w:rPr>
          <w:b/>
          <w:bCs/>
          <w:sz w:val="24"/>
          <w:szCs w:val="24"/>
        </w:rPr>
        <w:t xml:space="preserve"> If any </w:t>
      </w:r>
      <w:r>
        <w:rPr>
          <w:b/>
          <w:bCs/>
          <w:sz w:val="24"/>
          <w:szCs w:val="24"/>
        </w:rPr>
        <w:t>work submitted has not been collected within two months after the cl</w:t>
      </w:r>
      <w:r w:rsidR="00E10FA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sing date the Friends of </w:t>
      </w:r>
      <w:r w:rsidR="00935014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he Burton shall be entitled, without prior notice to the artist, to sell o</w:t>
      </w:r>
      <w:r w:rsidR="004B3799">
        <w:rPr>
          <w:b/>
          <w:bCs/>
          <w:sz w:val="24"/>
          <w:szCs w:val="24"/>
        </w:rPr>
        <w:t xml:space="preserve">r </w:t>
      </w:r>
      <w:r>
        <w:rPr>
          <w:b/>
          <w:bCs/>
          <w:sz w:val="24"/>
          <w:szCs w:val="24"/>
        </w:rPr>
        <w:t>otherwise dispose of that work.</w:t>
      </w:r>
      <w:r w:rsidR="009F6542">
        <w:rPr>
          <w:b/>
          <w:bCs/>
          <w:sz w:val="24"/>
          <w:szCs w:val="24"/>
        </w:rPr>
        <w:t xml:space="preserve"> </w:t>
      </w:r>
    </w:p>
    <w:p w14:paraId="0CC8A708" w14:textId="77777777" w:rsidR="00C6235E" w:rsidRPr="00FA7B5A" w:rsidRDefault="00C6235E" w:rsidP="00C623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If a third party is collecting work on your behalf, they must bring the artist form/receipt or a letter saying that they have permission to collect. Work will not be released without this authority. Please bring ID with you when you are collecting your work.</w:t>
      </w:r>
    </w:p>
    <w:p w14:paraId="6E101EF0" w14:textId="65F378A6" w:rsidR="00C6235E" w:rsidRPr="00C6235E" w:rsidRDefault="00C6235E" w:rsidP="00C6235E">
      <w:pPr>
        <w:spacing w:after="0"/>
        <w:rPr>
          <w:b/>
          <w:bCs/>
          <w:sz w:val="28"/>
          <w:szCs w:val="28"/>
        </w:rPr>
      </w:pPr>
      <w:r w:rsidRPr="00C6235E">
        <w:rPr>
          <w:b/>
          <w:bCs/>
          <w:sz w:val="28"/>
          <w:szCs w:val="28"/>
        </w:rPr>
        <w:t>Copyright</w:t>
      </w:r>
    </w:p>
    <w:p w14:paraId="4C5C2893" w14:textId="2B128B58" w:rsidR="00BF3A2C" w:rsidRDefault="00BF3A2C" w:rsidP="00BF3A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Copyright remains with the artist. However, by submitting work and agreeing to the terms and conditions the artist agrees that his/her work can be used for the promotion of </w:t>
      </w:r>
      <w:r w:rsidR="00935014">
        <w:rPr>
          <w:sz w:val="24"/>
          <w:szCs w:val="24"/>
        </w:rPr>
        <w:t>T</w:t>
      </w:r>
      <w:r>
        <w:rPr>
          <w:sz w:val="24"/>
          <w:szCs w:val="24"/>
        </w:rPr>
        <w:t xml:space="preserve">he Burton and the Friends of </w:t>
      </w:r>
      <w:r w:rsidR="00935014">
        <w:rPr>
          <w:sz w:val="24"/>
          <w:szCs w:val="24"/>
        </w:rPr>
        <w:t>T</w:t>
      </w:r>
      <w:r>
        <w:rPr>
          <w:sz w:val="24"/>
          <w:szCs w:val="24"/>
        </w:rPr>
        <w:t>he Burton and its exhibitions in both printed and digital promotion.</w:t>
      </w:r>
    </w:p>
    <w:p w14:paraId="62F2969F" w14:textId="77777777" w:rsidR="00C6235E" w:rsidRDefault="00C6235E" w:rsidP="00C6235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Sales and Payment</w:t>
      </w:r>
    </w:p>
    <w:p w14:paraId="16B3B05E" w14:textId="08339E3A" w:rsidR="004371A0" w:rsidRPr="00C6235E" w:rsidRDefault="004371A0" w:rsidP="00C623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35E">
        <w:rPr>
          <w:sz w:val="24"/>
          <w:szCs w:val="24"/>
        </w:rPr>
        <w:t>A commission of 20% will be deducted from the sale price of all works sold</w:t>
      </w:r>
      <w:r w:rsidR="009F6542">
        <w:rPr>
          <w:sz w:val="24"/>
          <w:szCs w:val="24"/>
        </w:rPr>
        <w:t xml:space="preserve"> and will be retained by the Friends for the benefit of </w:t>
      </w:r>
      <w:r w:rsidR="00935014">
        <w:rPr>
          <w:sz w:val="24"/>
          <w:szCs w:val="24"/>
        </w:rPr>
        <w:t>T</w:t>
      </w:r>
      <w:r w:rsidR="009F6542">
        <w:rPr>
          <w:sz w:val="24"/>
          <w:szCs w:val="24"/>
        </w:rPr>
        <w:t>he Burton.</w:t>
      </w:r>
    </w:p>
    <w:p w14:paraId="21F6A250" w14:textId="632B725F" w:rsidR="00FA7B5A" w:rsidRDefault="00FA7B5A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Works sold during the exhibition may be removed by the purchaser, provided that the full sale price has been paid. </w:t>
      </w:r>
    </w:p>
    <w:p w14:paraId="5E444222" w14:textId="27C4ACB7" w:rsidR="00FA7B5A" w:rsidRDefault="00FA7B5A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>
        <w:rPr>
          <w:b/>
          <w:bCs/>
          <w:sz w:val="24"/>
          <w:szCs w:val="24"/>
        </w:rPr>
        <w:t>selected</w:t>
      </w:r>
      <w:r>
        <w:rPr>
          <w:sz w:val="24"/>
          <w:szCs w:val="24"/>
        </w:rPr>
        <w:t xml:space="preserve"> artwork will be insured under </w:t>
      </w:r>
      <w:r w:rsidR="00650802">
        <w:rPr>
          <w:sz w:val="24"/>
          <w:szCs w:val="24"/>
        </w:rPr>
        <w:t>T</w:t>
      </w:r>
      <w:r>
        <w:rPr>
          <w:sz w:val="24"/>
          <w:szCs w:val="24"/>
        </w:rPr>
        <w:t xml:space="preserve">he Burton </w:t>
      </w:r>
      <w:r w:rsidR="00650802">
        <w:rPr>
          <w:sz w:val="24"/>
          <w:szCs w:val="24"/>
        </w:rPr>
        <w:t>at Bideford</w:t>
      </w:r>
      <w:r>
        <w:rPr>
          <w:sz w:val="24"/>
          <w:szCs w:val="24"/>
        </w:rPr>
        <w:t xml:space="preserve"> insurance from the point of </w:t>
      </w:r>
      <w:r w:rsidR="0009647E" w:rsidRPr="009360D4">
        <w:rPr>
          <w:sz w:val="24"/>
          <w:szCs w:val="24"/>
        </w:rPr>
        <w:t>hand-in</w:t>
      </w:r>
      <w:r w:rsidR="00B30C01">
        <w:rPr>
          <w:sz w:val="24"/>
          <w:szCs w:val="24"/>
        </w:rPr>
        <w:t>.</w:t>
      </w:r>
      <w:r w:rsidR="009360D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It is the artist’s responsibility to insure work at all other times.</w:t>
      </w:r>
    </w:p>
    <w:p w14:paraId="775BC077" w14:textId="52EA78AE" w:rsidR="00FA7B5A" w:rsidRDefault="00FA7B5A" w:rsidP="00C214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Artists whose work has sold will be contacted after the exhibition</w:t>
      </w:r>
      <w:r w:rsidR="00B836B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Payme</w:t>
      </w:r>
      <w:r w:rsidR="00E10FAF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t will be made by BACS</w:t>
      </w:r>
      <w:r w:rsidR="004B3799">
        <w:rPr>
          <w:b/>
          <w:bCs/>
          <w:sz w:val="24"/>
          <w:szCs w:val="24"/>
        </w:rPr>
        <w:t xml:space="preserve"> as soon as possible and</w:t>
      </w:r>
      <w:r>
        <w:rPr>
          <w:b/>
          <w:bCs/>
          <w:sz w:val="24"/>
          <w:szCs w:val="24"/>
        </w:rPr>
        <w:t xml:space="preserve"> </w:t>
      </w:r>
      <w:r w:rsidR="00E10FAF">
        <w:rPr>
          <w:b/>
          <w:bCs/>
          <w:sz w:val="24"/>
          <w:szCs w:val="24"/>
        </w:rPr>
        <w:t>within six weeks</w:t>
      </w:r>
      <w:r w:rsidR="004B3799">
        <w:rPr>
          <w:b/>
          <w:bCs/>
          <w:sz w:val="24"/>
          <w:szCs w:val="24"/>
        </w:rPr>
        <w:t xml:space="preserve"> at the latest,</w:t>
      </w:r>
      <w:r w:rsidR="00E10FAF">
        <w:rPr>
          <w:b/>
          <w:bCs/>
          <w:sz w:val="24"/>
          <w:szCs w:val="24"/>
        </w:rPr>
        <w:t xml:space="preserve"> </w:t>
      </w:r>
      <w:r w:rsidR="00B836B5">
        <w:rPr>
          <w:b/>
          <w:bCs/>
          <w:sz w:val="24"/>
          <w:szCs w:val="24"/>
        </w:rPr>
        <w:t>provided that correct bank account information has been given.</w:t>
      </w:r>
    </w:p>
    <w:p w14:paraId="32907882" w14:textId="77777777" w:rsidR="00E10FAF" w:rsidRDefault="00E10FAF" w:rsidP="00E10FAF">
      <w:pPr>
        <w:pStyle w:val="ListParagraph"/>
        <w:rPr>
          <w:sz w:val="24"/>
          <w:szCs w:val="24"/>
        </w:rPr>
      </w:pPr>
    </w:p>
    <w:p w14:paraId="7276DC92" w14:textId="7EEBB6FC" w:rsidR="00CE68EE" w:rsidRDefault="00E10FAF" w:rsidP="00E10FAF">
      <w:pPr>
        <w:pStyle w:val="ListParagraph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Private View will take place on Friday </w:t>
      </w:r>
      <w:r w:rsidR="00B929A5">
        <w:rPr>
          <w:b/>
          <w:bCs/>
          <w:sz w:val="24"/>
          <w:szCs w:val="24"/>
        </w:rPr>
        <w:t>14th</w:t>
      </w:r>
      <w:r w:rsidR="0005040F">
        <w:rPr>
          <w:b/>
          <w:bCs/>
          <w:sz w:val="24"/>
          <w:szCs w:val="24"/>
        </w:rPr>
        <w:t xml:space="preserve"> November</w:t>
      </w:r>
      <w:r>
        <w:rPr>
          <w:b/>
          <w:bCs/>
          <w:sz w:val="24"/>
          <w:szCs w:val="24"/>
        </w:rPr>
        <w:t xml:space="preserve"> </w:t>
      </w:r>
      <w:r w:rsidR="00CE68EE">
        <w:rPr>
          <w:b/>
          <w:bCs/>
          <w:sz w:val="24"/>
          <w:szCs w:val="24"/>
        </w:rPr>
        <w:t xml:space="preserve">from </w:t>
      </w:r>
      <w:r w:rsidR="0005040F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pm</w:t>
      </w:r>
      <w:r w:rsidR="00CE68EE">
        <w:rPr>
          <w:b/>
          <w:bCs/>
          <w:sz w:val="24"/>
          <w:szCs w:val="24"/>
        </w:rPr>
        <w:t xml:space="preserve"> to </w:t>
      </w:r>
      <w:r w:rsidR="0005040F">
        <w:rPr>
          <w:b/>
          <w:bCs/>
          <w:sz w:val="24"/>
          <w:szCs w:val="24"/>
        </w:rPr>
        <w:t>9</w:t>
      </w:r>
      <w:r w:rsidR="00CE68EE">
        <w:rPr>
          <w:b/>
          <w:bCs/>
          <w:sz w:val="24"/>
          <w:szCs w:val="24"/>
        </w:rPr>
        <w:t xml:space="preserve">pm – </w:t>
      </w:r>
    </w:p>
    <w:p w14:paraId="272C6DA5" w14:textId="2F5F34BC" w:rsidR="00E10FAF" w:rsidRDefault="00CE68EE" w:rsidP="00E10FAF">
      <w:pPr>
        <w:pStyle w:val="ListParagraph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are i</w:t>
      </w:r>
      <w:r w:rsidR="00E10FAF">
        <w:rPr>
          <w:b/>
          <w:bCs/>
          <w:sz w:val="24"/>
          <w:szCs w:val="24"/>
        </w:rPr>
        <w:t>nvit</w:t>
      </w:r>
      <w:r>
        <w:rPr>
          <w:b/>
          <w:bCs/>
          <w:sz w:val="24"/>
          <w:szCs w:val="24"/>
        </w:rPr>
        <w:t>ed.</w:t>
      </w:r>
    </w:p>
    <w:p w14:paraId="4B7623AC" w14:textId="0F843C29" w:rsidR="00E10FAF" w:rsidRDefault="00E10FAF" w:rsidP="00E10FAF">
      <w:pPr>
        <w:pStyle w:val="ListParagraph"/>
        <w:jc w:val="center"/>
        <w:rPr>
          <w:b/>
          <w:bCs/>
          <w:color w:val="FF0000"/>
          <w:sz w:val="24"/>
          <w:szCs w:val="24"/>
        </w:rPr>
      </w:pPr>
      <w:r w:rsidRPr="0009647E">
        <w:rPr>
          <w:b/>
          <w:bCs/>
          <w:color w:val="FF0000"/>
          <w:sz w:val="24"/>
          <w:szCs w:val="24"/>
        </w:rPr>
        <w:t xml:space="preserve">For further information, please contact </w:t>
      </w:r>
      <w:r w:rsidR="00935014">
        <w:rPr>
          <w:b/>
          <w:bCs/>
          <w:color w:val="FF0000"/>
          <w:sz w:val="24"/>
          <w:szCs w:val="24"/>
        </w:rPr>
        <w:t>T</w:t>
      </w:r>
      <w:r w:rsidRPr="0009647E">
        <w:rPr>
          <w:b/>
          <w:bCs/>
          <w:color w:val="FF0000"/>
          <w:sz w:val="24"/>
          <w:szCs w:val="24"/>
        </w:rPr>
        <w:t>he Burton on</w:t>
      </w:r>
      <w:r w:rsidR="0005040F" w:rsidRPr="0009647E">
        <w:rPr>
          <w:b/>
          <w:bCs/>
          <w:color w:val="FF0000"/>
          <w:sz w:val="24"/>
          <w:szCs w:val="24"/>
        </w:rPr>
        <w:t xml:space="preserve"> </w:t>
      </w:r>
      <w:r w:rsidRPr="0009647E">
        <w:rPr>
          <w:b/>
          <w:bCs/>
          <w:color w:val="FF0000"/>
          <w:sz w:val="24"/>
          <w:szCs w:val="24"/>
        </w:rPr>
        <w:t>01237 471455</w:t>
      </w:r>
      <w:r w:rsidR="00D340E5" w:rsidRPr="0009647E">
        <w:rPr>
          <w:b/>
          <w:bCs/>
          <w:color w:val="FF0000"/>
          <w:sz w:val="24"/>
          <w:szCs w:val="24"/>
        </w:rPr>
        <w:t xml:space="preserve"> </w:t>
      </w:r>
      <w:r w:rsidR="00F66F54">
        <w:rPr>
          <w:b/>
          <w:bCs/>
          <w:color w:val="FF0000"/>
          <w:sz w:val="24"/>
          <w:szCs w:val="24"/>
        </w:rPr>
        <w:t>or</w:t>
      </w:r>
      <w:r w:rsidR="00D340E5" w:rsidRPr="0009647E">
        <w:rPr>
          <w:b/>
          <w:bCs/>
          <w:color w:val="FF0000"/>
          <w:sz w:val="24"/>
          <w:szCs w:val="24"/>
        </w:rPr>
        <w:t xml:space="preserve"> </w:t>
      </w:r>
      <w:hyperlink r:id="rId5" w:history="1">
        <w:r w:rsidR="00D340E5" w:rsidRPr="0009647E">
          <w:rPr>
            <w:rStyle w:val="Hyperlink"/>
            <w:b/>
            <w:bCs/>
            <w:color w:val="FF0000"/>
            <w:sz w:val="24"/>
            <w:szCs w:val="24"/>
          </w:rPr>
          <w:t>info@theburton.org</w:t>
        </w:r>
      </w:hyperlink>
      <w:r w:rsidR="00D340E5" w:rsidRPr="0009647E">
        <w:rPr>
          <w:b/>
          <w:bCs/>
          <w:color w:val="FF0000"/>
          <w:sz w:val="24"/>
          <w:szCs w:val="24"/>
        </w:rPr>
        <w:t xml:space="preserve"> </w:t>
      </w:r>
      <w:r w:rsidR="009F6542" w:rsidRPr="0009647E">
        <w:rPr>
          <w:b/>
          <w:bCs/>
          <w:color w:val="FF0000"/>
          <w:sz w:val="24"/>
          <w:szCs w:val="24"/>
        </w:rPr>
        <w:t xml:space="preserve"> </w:t>
      </w:r>
      <w:r w:rsidR="004802DE">
        <w:rPr>
          <w:b/>
          <w:bCs/>
          <w:color w:val="FF0000"/>
          <w:sz w:val="24"/>
          <w:szCs w:val="24"/>
        </w:rPr>
        <w:t>or</w:t>
      </w:r>
    </w:p>
    <w:p w14:paraId="777F94A2" w14:textId="53C748FA" w:rsidR="004802DE" w:rsidRPr="000D6003" w:rsidRDefault="004802DE" w:rsidP="00E10FAF">
      <w:pPr>
        <w:pStyle w:val="ListParagraph"/>
        <w:jc w:val="center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contact@friendsoftheburton.co.uk</w:t>
      </w:r>
    </w:p>
    <w:p w14:paraId="23EA6780" w14:textId="77777777" w:rsidR="00E10FAF" w:rsidRPr="000D6003" w:rsidRDefault="00E10FAF" w:rsidP="00E10FAF">
      <w:pPr>
        <w:pStyle w:val="ListParagraph"/>
        <w:jc w:val="center"/>
        <w:rPr>
          <w:sz w:val="24"/>
          <w:szCs w:val="24"/>
        </w:rPr>
      </w:pPr>
    </w:p>
    <w:p w14:paraId="50562A09" w14:textId="54442B00" w:rsidR="00E10FAF" w:rsidRDefault="00E10FAF" w:rsidP="00E10FAF">
      <w:pPr>
        <w:pStyle w:val="ListParagraph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be aware that this is a fund-raising exhibition, promoted by</w:t>
      </w:r>
    </w:p>
    <w:p w14:paraId="6A63B57D" w14:textId="754BAE60" w:rsidR="00E10FAF" w:rsidRDefault="00E10FAF" w:rsidP="00E10FAF">
      <w:pPr>
        <w:pStyle w:val="ListParagraph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Friends of the Burton.</w:t>
      </w:r>
    </w:p>
    <w:p w14:paraId="06436A5E" w14:textId="77777777" w:rsidR="00650802" w:rsidRDefault="00E10FAF" w:rsidP="00E10FAF">
      <w:pPr>
        <w:pStyle w:val="ListParagraph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All proceeds from this exhibition will be used for the continued support and enhancement of</w:t>
      </w:r>
      <w:r w:rsidR="00650802">
        <w:rPr>
          <w:i/>
          <w:iCs/>
          <w:sz w:val="24"/>
          <w:szCs w:val="24"/>
        </w:rPr>
        <w:t xml:space="preserve"> </w:t>
      </w:r>
    </w:p>
    <w:p w14:paraId="4CD8D9FC" w14:textId="252B3956" w:rsidR="00E10FAF" w:rsidRDefault="00650802" w:rsidP="00E10FAF">
      <w:pPr>
        <w:pStyle w:val="ListParagraph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</w:t>
      </w:r>
      <w:r w:rsidR="00E10FAF">
        <w:rPr>
          <w:i/>
          <w:iCs/>
          <w:sz w:val="24"/>
          <w:szCs w:val="24"/>
        </w:rPr>
        <w:t xml:space="preserve">he Burton </w:t>
      </w:r>
      <w:r>
        <w:rPr>
          <w:i/>
          <w:iCs/>
          <w:sz w:val="24"/>
          <w:szCs w:val="24"/>
        </w:rPr>
        <w:t>at Bideford</w:t>
      </w:r>
    </w:p>
    <w:p w14:paraId="63836365" w14:textId="77777777" w:rsidR="00D11172" w:rsidRPr="00E10FAF" w:rsidRDefault="00D11172" w:rsidP="00E10FAF">
      <w:pPr>
        <w:pStyle w:val="ListParagraph"/>
        <w:jc w:val="center"/>
        <w:rPr>
          <w:i/>
          <w:iCs/>
          <w:sz w:val="24"/>
          <w:szCs w:val="24"/>
        </w:rPr>
      </w:pPr>
    </w:p>
    <w:p w14:paraId="598FB05A" w14:textId="029F199E" w:rsidR="00E10FAF" w:rsidRDefault="00642065" w:rsidP="00642065">
      <w:pPr>
        <w:ind w:left="720"/>
        <w:jc w:val="center"/>
      </w:pP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CA67188" wp14:editId="085E2B8E">
            <wp:extent cx="897218" cy="796286"/>
            <wp:effectExtent l="0" t="0" r="0" b="3814"/>
            <wp:docPr id="92969600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218" cy="7962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479DA9" w14:textId="2DC46003" w:rsidR="007F34EE" w:rsidRPr="00642065" w:rsidRDefault="007F34EE" w:rsidP="00D11172">
      <w:pPr>
        <w:ind w:left="720"/>
        <w:jc w:val="center"/>
      </w:pPr>
      <w:r>
        <w:t>Registered charity no. 281466</w:t>
      </w:r>
    </w:p>
    <w:sectPr w:rsidR="007F34EE" w:rsidRPr="00642065" w:rsidSect="00252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878F6"/>
    <w:multiLevelType w:val="hybridMultilevel"/>
    <w:tmpl w:val="FDF41040"/>
    <w:lvl w:ilvl="0" w:tplc="A8FC7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F8"/>
    <w:rsid w:val="00010741"/>
    <w:rsid w:val="00020BD3"/>
    <w:rsid w:val="0005040F"/>
    <w:rsid w:val="0009647E"/>
    <w:rsid w:val="000C74C1"/>
    <w:rsid w:val="000D6003"/>
    <w:rsid w:val="00106517"/>
    <w:rsid w:val="00252046"/>
    <w:rsid w:val="00252BA2"/>
    <w:rsid w:val="002837FF"/>
    <w:rsid w:val="002C549B"/>
    <w:rsid w:val="002E0174"/>
    <w:rsid w:val="00303F74"/>
    <w:rsid w:val="00385E51"/>
    <w:rsid w:val="003D1577"/>
    <w:rsid w:val="004371A0"/>
    <w:rsid w:val="004802DE"/>
    <w:rsid w:val="00490A9D"/>
    <w:rsid w:val="004B3799"/>
    <w:rsid w:val="00502B1A"/>
    <w:rsid w:val="00512C39"/>
    <w:rsid w:val="005521F1"/>
    <w:rsid w:val="00554239"/>
    <w:rsid w:val="005A5C25"/>
    <w:rsid w:val="00642065"/>
    <w:rsid w:val="00644414"/>
    <w:rsid w:val="00650802"/>
    <w:rsid w:val="0068355A"/>
    <w:rsid w:val="006C2BF4"/>
    <w:rsid w:val="007C41EA"/>
    <w:rsid w:val="007F34EE"/>
    <w:rsid w:val="0087118C"/>
    <w:rsid w:val="008B4E9B"/>
    <w:rsid w:val="00931395"/>
    <w:rsid w:val="00935014"/>
    <w:rsid w:val="009360D4"/>
    <w:rsid w:val="009D7D96"/>
    <w:rsid w:val="009F6542"/>
    <w:rsid w:val="00A14233"/>
    <w:rsid w:val="00A409A3"/>
    <w:rsid w:val="00A80DB8"/>
    <w:rsid w:val="00B100D0"/>
    <w:rsid w:val="00B30C01"/>
    <w:rsid w:val="00B836B5"/>
    <w:rsid w:val="00B929A5"/>
    <w:rsid w:val="00BC0D93"/>
    <w:rsid w:val="00BF3A2C"/>
    <w:rsid w:val="00C214F8"/>
    <w:rsid w:val="00C6235E"/>
    <w:rsid w:val="00CE68EE"/>
    <w:rsid w:val="00D00BC8"/>
    <w:rsid w:val="00D11172"/>
    <w:rsid w:val="00D340E5"/>
    <w:rsid w:val="00D542FC"/>
    <w:rsid w:val="00D86A0E"/>
    <w:rsid w:val="00DA2299"/>
    <w:rsid w:val="00E10FAF"/>
    <w:rsid w:val="00E90C69"/>
    <w:rsid w:val="00F66F54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C66B"/>
  <w15:chartTrackingRefBased/>
  <w15:docId w15:val="{B2E2B413-C34C-4F92-9ED1-B07CDCF3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theburt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Thompson</dc:creator>
  <cp:keywords/>
  <dc:description/>
  <cp:lastModifiedBy>Pam Thompson</cp:lastModifiedBy>
  <cp:revision>3</cp:revision>
  <cp:lastPrinted>2024-10-20T10:49:00Z</cp:lastPrinted>
  <dcterms:created xsi:type="dcterms:W3CDTF">2025-09-18T10:23:00Z</dcterms:created>
  <dcterms:modified xsi:type="dcterms:W3CDTF">2025-09-20T19:56:00Z</dcterms:modified>
</cp:coreProperties>
</file>